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17F" w:rsidRPr="000C26DE" w:rsidRDefault="000A317F" w:rsidP="000C26D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0"/>
          <w:lang w:eastAsia="ru-RU"/>
        </w:rPr>
      </w:pPr>
      <w:bookmarkStart w:id="0" w:name="_GoBack"/>
      <w:bookmarkEnd w:id="0"/>
      <w:r w:rsidRPr="000A317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0"/>
          <w:lang w:eastAsia="ru-RU"/>
        </w:rPr>
        <w:t>Как выбрать безопасную игрушку для ребенка?</w:t>
      </w:r>
    </w:p>
    <w:p w:rsidR="000A317F" w:rsidRPr="000C26DE" w:rsidRDefault="000A317F" w:rsidP="000C26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3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Канун праздников — время выбора и покупки новогодних подарков. Среди всего многообразия детских игрушек несложно потеряться. Детская игрушка должна не только нравиться ребенку и быть ему интересной, но и подходить ему по возрасту, быть безопасной, отвечать гигиеническим нормативам.</w:t>
      </w:r>
    </w:p>
    <w:p w:rsidR="000A317F" w:rsidRPr="000A317F" w:rsidRDefault="000A317F" w:rsidP="000A317F">
      <w:pPr>
        <w:shd w:val="clear" w:color="auto" w:fill="FFFFFF"/>
        <w:spacing w:after="180" w:line="420" w:lineRule="atLeast"/>
        <w:jc w:val="center"/>
        <w:rPr>
          <w:rFonts w:ascii="Arial" w:eastAsia="Times New Roman" w:hAnsi="Arial" w:cs="Arial"/>
          <w:color w:val="5E5E5E"/>
          <w:sz w:val="23"/>
          <w:szCs w:val="23"/>
          <w:lang w:eastAsia="ru-RU"/>
        </w:rPr>
      </w:pPr>
      <w:r w:rsidRPr="000A317F">
        <w:rPr>
          <w:rFonts w:ascii="Arial" w:eastAsia="Times New Roman" w:hAnsi="Arial" w:cs="Arial"/>
          <w:noProof/>
          <w:color w:val="5E5E5E"/>
          <w:sz w:val="23"/>
          <w:szCs w:val="23"/>
          <w:lang w:eastAsia="ru-RU"/>
        </w:rPr>
        <w:drawing>
          <wp:inline distT="0" distB="0" distL="0" distR="0" wp14:anchorId="52D29604" wp14:editId="69F83145">
            <wp:extent cx="5928360" cy="3322320"/>
            <wp:effectExtent l="0" t="0" r="0" b="0"/>
            <wp:docPr id="1" name="Рисунок 1" descr="a0b689bd7b0f42fabf723de8d3449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0b689bd7b0f42fabf723de8d344922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416" cy="3330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17F" w:rsidRPr="000A317F" w:rsidRDefault="000A317F" w:rsidP="000A31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3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 знаете, что именно купить, а у ребёнка явных увлечений ещё нет? Тогда при выборе подарков ориентируйтесь на возраст. На первом году жизни игрушки должны развивать зрительное и слуховое восприятие, голосовые реакции, движения; они должны быть достаточно крупными, удобными для захвата, иметь яркую окраску. Например, в качестве подарка можно выбрать игрушки из полимерных материалов – погремушки, кольца, мякиши, </w:t>
      </w:r>
      <w:proofErr w:type="spellStart"/>
      <w:r w:rsidRPr="000A3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прорезыватели</w:t>
      </w:r>
      <w:proofErr w:type="spellEnd"/>
      <w:r w:rsidRPr="000A3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 конце 1-го года жизни для игры могут быть использованы куклы, звери, машины, игрушки-каталки. До 3-х лет ребенок активнее познает окружающую среду, у него развивается речь. В этом возрастном периоде стоит отдать предпочтение сложным игрушкам, мозаикам, кубикам, развивающим играм. В дошкольном возрасте (от 3-х до 6 лет) ребенок переходит к ролевой игре, в которой активно используются игрушки для коллективных игр. В младшем школьном (от 6 до 10 лет) будут интересны радиоуправляемые модели автомобилей, сложные мелкие конструкторы, куклы, настольные игры, головоломки, музыкальные инструменты и т.д.</w:t>
      </w:r>
    </w:p>
    <w:p w:rsidR="000A317F" w:rsidRPr="000A317F" w:rsidRDefault="000A317F" w:rsidP="000A31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3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Гигиенические требования, предъявляемые к играм и игрушкам, касаются материалов, из которых они изготавливаются, конструкции и отдельных характеристик игр и игрушек:</w:t>
      </w:r>
    </w:p>
    <w:p w:rsidR="000A317F" w:rsidRPr="000A317F" w:rsidRDefault="000A317F" w:rsidP="000A317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3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изготовления игрушек не допускается применение натурального меха, натуральной кожи, стекла, фарфора, ворсованных материалов (резины, картона и бумаги), набивочных гранул размером 3 мм и менее без внутреннего чехла, наполнителей игрушек, подобных погремушкам, размер которых во влажной среде увеличивается более чем на 5%</w:t>
      </w:r>
    </w:p>
    <w:p w:rsidR="000A317F" w:rsidRPr="000A317F" w:rsidRDefault="000A317F" w:rsidP="000A317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3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игрушках не допускается применение вторичного сырья;</w:t>
      </w:r>
    </w:p>
    <w:p w:rsidR="000A317F" w:rsidRPr="000A317F" w:rsidRDefault="000A317F" w:rsidP="000A317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3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защитно-декоративное покрытие игрушек должно быть стойким к влажной обработке, действию слюны и пота;</w:t>
      </w:r>
    </w:p>
    <w:p w:rsidR="000A317F" w:rsidRPr="000A317F" w:rsidRDefault="000A317F" w:rsidP="000A317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3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доступные кромки, острые концы, жесткие детали, пружины, крепежные детали, зазоры, углы, выступы, шнуры, канаты и крепления игрушек должны исключать риск </w:t>
      </w:r>
      <w:proofErr w:type="spellStart"/>
      <w:r w:rsidRPr="000A3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травмирования</w:t>
      </w:r>
      <w:proofErr w:type="spellEnd"/>
      <w:r w:rsidRPr="000A3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ребенка;</w:t>
      </w:r>
    </w:p>
    <w:p w:rsidR="000A317F" w:rsidRPr="000A317F" w:rsidRDefault="000A317F" w:rsidP="000A317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3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игрушка, находящаяся в пищевых продуктах и (или) поступающая в розничную торговлю вместе с пищевым продуктом, должна иметь собственную упаковку;</w:t>
      </w:r>
    </w:p>
    <w:p w:rsidR="000A317F" w:rsidRPr="000A317F" w:rsidRDefault="000A317F" w:rsidP="000A317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3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конструкция летающих игрушек должна минимизировать риск </w:t>
      </w:r>
      <w:proofErr w:type="spellStart"/>
      <w:r w:rsidRPr="000A3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травмирования</w:t>
      </w:r>
      <w:proofErr w:type="spellEnd"/>
      <w:r w:rsidRPr="000A3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глаз;</w:t>
      </w:r>
    </w:p>
    <w:p w:rsidR="000A317F" w:rsidRPr="000A317F" w:rsidRDefault="000A317F" w:rsidP="000A317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3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электрической игрушке, а также в ее составных частях номинальное напряжение не должно превышать 24 В;</w:t>
      </w:r>
    </w:p>
    <w:p w:rsidR="000A317F" w:rsidRPr="000A317F" w:rsidRDefault="000A317F" w:rsidP="000A317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3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конструкторах и моделях для сборки детьми в возрасте до 10 лет пайка при сборке не допускается;</w:t>
      </w:r>
    </w:p>
    <w:p w:rsidR="000A317F" w:rsidRPr="000A317F" w:rsidRDefault="000A317F" w:rsidP="000A317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3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 использовании игрушки должен быть сведен к минимуму риск ущерба здоровью вследствие попадания химических веществ на кожу, слизистые оболочки, в дыхательные пути, глаза или желудок;</w:t>
      </w:r>
    </w:p>
    <w:p w:rsidR="000A317F" w:rsidRPr="000A317F" w:rsidRDefault="000A317F" w:rsidP="000A317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3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игрушка должна иметь потребительскую и (или) групповую упаковку с обязательной маркировкой, где должно быть указано: наименование, вид, модель, артикул, страна изготовления, место нахождения изготовителя, минимальный возраст ребенка, дата изготовления, </w:t>
      </w:r>
      <w:proofErr w:type="spellStart"/>
      <w:r w:rsidRPr="000A3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ароматизатор</w:t>
      </w:r>
      <w:proofErr w:type="spellEnd"/>
      <w:r w:rsidRPr="000A3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 наличии, правила эксплуатации, способы очистки, меры безопасности при обращении с игрушкой, предупреждающую информацию и инструкцию по сборке.</w:t>
      </w:r>
    </w:p>
    <w:p w:rsidR="000A317F" w:rsidRPr="000A317F" w:rsidRDefault="000A317F" w:rsidP="000A317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3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 выпуском в обращение на таможенной территории Союза игрушки должны пройти оценку соответствия требованиям технического регламента Таможенного Союза ТР ТС 008/2011 «О безопасности игрушек» в форме обязательной сертификации. Игрушки, соответствующие требованиям безопасности настоящего технического регламента и прошедшие оценку соответствия, должны иметь маркировку единым знаком обращения продукции на рынке Союза.</w:t>
      </w:r>
    </w:p>
    <w:p w:rsidR="000A317F" w:rsidRDefault="000A317F" w:rsidP="000C26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3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Более подробно ознакомиться с требованиями гигиенической безопасности можно в техническом регламенте Таможенного Союза ТР ТС 008/2011 «О безопасности игрушек» ст. 4, Приложение №1,2,3,4.</w:t>
      </w:r>
    </w:p>
    <w:p w:rsidR="000A317F" w:rsidRPr="000A317F" w:rsidRDefault="000A317F" w:rsidP="000C26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31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Желаем Вам отличного новогоднего настроения и приятных покупок для детей!</w:t>
      </w:r>
    </w:p>
    <w:p w:rsidR="000A317F" w:rsidRDefault="000A317F" w:rsidP="000A317F">
      <w:pPr>
        <w:shd w:val="clear" w:color="auto" w:fill="FFFFFF"/>
        <w:spacing w:after="180" w:line="420" w:lineRule="atLeast"/>
        <w:jc w:val="center"/>
        <w:rPr>
          <w:rFonts w:ascii="Arial" w:eastAsia="Times New Roman" w:hAnsi="Arial" w:cs="Arial"/>
          <w:color w:val="5E5E5E"/>
          <w:sz w:val="23"/>
          <w:szCs w:val="23"/>
          <w:lang w:eastAsia="ru-RU"/>
        </w:rPr>
      </w:pPr>
      <w:r w:rsidRPr="000A317F">
        <w:rPr>
          <w:rFonts w:ascii="Arial" w:eastAsia="Times New Roman" w:hAnsi="Arial" w:cs="Arial"/>
          <w:noProof/>
          <w:color w:val="5E5E5E"/>
          <w:sz w:val="23"/>
          <w:szCs w:val="23"/>
          <w:lang w:eastAsia="ru-RU"/>
        </w:rPr>
        <w:drawing>
          <wp:inline distT="0" distB="0" distL="0" distR="0" wp14:anchorId="73D2060B" wp14:editId="0F21B07A">
            <wp:extent cx="5920740" cy="3940992"/>
            <wp:effectExtent l="0" t="0" r="3810" b="2540"/>
            <wp:docPr id="2" name="Рисунок 2" descr="idei-podarkov-na-novyj-god-devochke-5-6-let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dei-podarkov-na-novyj-god-devochke-5-6-let-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269" cy="3949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6DE" w:rsidRPr="008D74A3" w:rsidRDefault="000C26DE" w:rsidP="000C26DE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74A3">
        <w:rPr>
          <w:rFonts w:ascii="Times New Roman" w:hAnsi="Times New Roman" w:cs="Times New Roman"/>
          <w:sz w:val="24"/>
          <w:szCs w:val="24"/>
        </w:rPr>
        <w:t xml:space="preserve">Уважаемые потребители, специалисты </w:t>
      </w:r>
      <w:proofErr w:type="spellStart"/>
      <w:r w:rsidRPr="008D74A3">
        <w:rPr>
          <w:rFonts w:ascii="Times New Roman" w:hAnsi="Times New Roman" w:cs="Times New Roman"/>
          <w:sz w:val="24"/>
          <w:szCs w:val="24"/>
        </w:rPr>
        <w:t>Североуральского</w:t>
      </w:r>
      <w:proofErr w:type="spellEnd"/>
      <w:r w:rsidRPr="008D74A3">
        <w:rPr>
          <w:rFonts w:ascii="Times New Roman" w:hAnsi="Times New Roman" w:cs="Times New Roman"/>
          <w:sz w:val="24"/>
          <w:szCs w:val="24"/>
        </w:rPr>
        <w:t xml:space="preserve"> филиала ФБУЗ «Центр гигиены и эпидемиологии в Свердловской области» готовы проконсультировать вас и оказать помощь в подготовке претензий, исковых заявлений по вопросам защиты прав потребителей.</w:t>
      </w:r>
      <w:r w:rsidRPr="008D74A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C26DE" w:rsidRPr="008D74A3" w:rsidRDefault="000C26DE" w:rsidP="000C26DE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74A3">
        <w:rPr>
          <w:rFonts w:ascii="Times New Roman" w:hAnsi="Times New Roman" w:cs="Times New Roman"/>
          <w:bCs/>
          <w:sz w:val="24"/>
          <w:szCs w:val="24"/>
        </w:rPr>
        <w:t xml:space="preserve">Ежедневный бесплатный прием граждан по адресу: </w:t>
      </w:r>
    </w:p>
    <w:p w:rsidR="000C26DE" w:rsidRDefault="000C26DE" w:rsidP="000C26DE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74A3"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 xml:space="preserve">г. Североуральск, ул. </w:t>
      </w:r>
      <w:r w:rsidRPr="008D74A3">
        <w:rPr>
          <w:rFonts w:ascii="Times New Roman" w:hAnsi="Times New Roman" w:cs="Times New Roman"/>
          <w:bCs/>
          <w:sz w:val="24"/>
          <w:szCs w:val="24"/>
        </w:rPr>
        <w:t xml:space="preserve">Свердлова, 60а (кабинет № 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8D74A3">
        <w:rPr>
          <w:rFonts w:ascii="Times New Roman" w:hAnsi="Times New Roman" w:cs="Times New Roman"/>
          <w:bCs/>
          <w:sz w:val="24"/>
          <w:szCs w:val="24"/>
        </w:rPr>
        <w:t>) проводит юрисконсульт по защите прав потребителей Наталия Олеговна Москвина</w:t>
      </w:r>
      <w:r w:rsidRPr="008D74A3">
        <w:rPr>
          <w:rFonts w:ascii="Times New Roman" w:hAnsi="Times New Roman" w:cs="Times New Roman"/>
          <w:sz w:val="24"/>
          <w:szCs w:val="24"/>
        </w:rPr>
        <w:t xml:space="preserve">. Запись по телефону: </w:t>
      </w:r>
      <w:r w:rsidRPr="008D74A3">
        <w:rPr>
          <w:rFonts w:ascii="Times New Roman" w:hAnsi="Times New Roman" w:cs="Times New Roman"/>
          <w:bCs/>
          <w:sz w:val="24"/>
          <w:szCs w:val="24"/>
        </w:rPr>
        <w:t xml:space="preserve">(34380) 2-22-50, </w:t>
      </w:r>
    </w:p>
    <w:p w:rsidR="000C26DE" w:rsidRPr="00120C41" w:rsidRDefault="000C26DE" w:rsidP="000C26DE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8D74A3">
        <w:rPr>
          <w:rFonts w:ascii="Times New Roman" w:hAnsi="Times New Roman" w:cs="Times New Roman"/>
          <w:bCs/>
          <w:sz w:val="24"/>
          <w:szCs w:val="24"/>
        </w:rPr>
        <w:t>г. Краснотурьинск, ул. Коммунальная, 6а (кабинет № 6) проводит юрисконсульт по защите прав потребителей Валентина Николаевна Глазкова</w:t>
      </w:r>
      <w:r w:rsidRPr="008D74A3">
        <w:rPr>
          <w:rFonts w:ascii="Times New Roman" w:hAnsi="Times New Roman" w:cs="Times New Roman"/>
          <w:sz w:val="24"/>
          <w:szCs w:val="24"/>
        </w:rPr>
        <w:t xml:space="preserve">. Запись по телефону: </w:t>
      </w:r>
      <w:r w:rsidRPr="008D74A3">
        <w:rPr>
          <w:rFonts w:ascii="Times New Roman" w:hAnsi="Times New Roman" w:cs="Times New Roman"/>
          <w:bCs/>
          <w:sz w:val="24"/>
          <w:szCs w:val="24"/>
        </w:rPr>
        <w:t>(34384) 6-48-41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8D74A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C26DE" w:rsidRPr="008D74A3" w:rsidRDefault="000C26DE" w:rsidP="000C2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4A3">
        <w:rPr>
          <w:rFonts w:ascii="Times New Roman" w:hAnsi="Times New Roman" w:cs="Times New Roman"/>
          <w:sz w:val="24"/>
          <w:szCs w:val="24"/>
        </w:rPr>
        <w:t xml:space="preserve">Так же проводятся консультации потребителей через сайт </w:t>
      </w:r>
      <w:hyperlink r:id="rId7" w:history="1">
        <w:r w:rsidRPr="008D74A3">
          <w:rPr>
            <w:rStyle w:val="a3"/>
            <w:rFonts w:ascii="Times New Roman" w:hAnsi="Times New Roman" w:cs="Times New Roman"/>
            <w:sz w:val="24"/>
            <w:szCs w:val="24"/>
          </w:rPr>
          <w:t>https://кц66.рф/</w:t>
        </w:r>
      </w:hyperlink>
      <w:r w:rsidRPr="008D74A3">
        <w:rPr>
          <w:rFonts w:ascii="Times New Roman" w:hAnsi="Times New Roman" w:cs="Times New Roman"/>
          <w:sz w:val="24"/>
          <w:szCs w:val="24"/>
        </w:rPr>
        <w:t>.</w:t>
      </w:r>
    </w:p>
    <w:p w:rsidR="000C26DE" w:rsidRPr="008D74A3" w:rsidRDefault="000C26DE" w:rsidP="000C2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26DE" w:rsidRPr="008D74A3" w:rsidRDefault="000C26DE" w:rsidP="000C2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4A3">
        <w:rPr>
          <w:rFonts w:ascii="Times New Roman" w:hAnsi="Times New Roman" w:cs="Times New Roman"/>
          <w:sz w:val="24"/>
          <w:szCs w:val="24"/>
        </w:rPr>
        <w:t xml:space="preserve">Юрисконсульт отдела экспертиз </w:t>
      </w:r>
    </w:p>
    <w:p w:rsidR="000C26DE" w:rsidRPr="008D74A3" w:rsidRDefault="000C26DE" w:rsidP="000C2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74A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D74A3">
        <w:rPr>
          <w:rFonts w:ascii="Times New Roman" w:hAnsi="Times New Roman" w:cs="Times New Roman"/>
          <w:sz w:val="24"/>
          <w:szCs w:val="24"/>
        </w:rPr>
        <w:t xml:space="preserve"> сфере защиты прав потребителей </w:t>
      </w:r>
    </w:p>
    <w:p w:rsidR="000C26DE" w:rsidRPr="008D74A3" w:rsidRDefault="000C26DE" w:rsidP="000C2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4A3">
        <w:rPr>
          <w:rFonts w:ascii="Times New Roman" w:hAnsi="Times New Roman" w:cs="Times New Roman"/>
          <w:sz w:val="24"/>
          <w:szCs w:val="24"/>
        </w:rPr>
        <w:t>Москвина Н.О.</w:t>
      </w:r>
    </w:p>
    <w:p w:rsidR="002020E2" w:rsidRDefault="00010610"/>
    <w:sectPr w:rsidR="002020E2" w:rsidSect="000A317F">
      <w:pgSz w:w="11906" w:h="16838"/>
      <w:pgMar w:top="568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C626C4"/>
    <w:multiLevelType w:val="multilevel"/>
    <w:tmpl w:val="BC7E9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17F"/>
    <w:rsid w:val="00010610"/>
    <w:rsid w:val="000A317F"/>
    <w:rsid w:val="000C26DE"/>
    <w:rsid w:val="00B213AE"/>
    <w:rsid w:val="00B6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6FB26-599E-49A8-81BF-ED0BF570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26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2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18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82;&#1094;66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Ирина Александровна</dc:creator>
  <cp:keywords/>
  <dc:description/>
  <cp:lastModifiedBy>Москвина Наталия Олеговна</cp:lastModifiedBy>
  <cp:revision>3</cp:revision>
  <dcterms:created xsi:type="dcterms:W3CDTF">2024-12-13T11:07:00Z</dcterms:created>
  <dcterms:modified xsi:type="dcterms:W3CDTF">2025-12-02T05:06:00Z</dcterms:modified>
</cp:coreProperties>
</file>